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3946" w:rsidRDefault="005A7650" w:rsidP="005A7650">
      <w:pPr>
        <w:jc w:val="center"/>
        <w:rPr>
          <w:rFonts w:hint="eastAsia"/>
        </w:rPr>
      </w:pPr>
      <w:r>
        <w:rPr>
          <w:rFonts w:hint="eastAsia"/>
        </w:rPr>
        <w:t>H29</w:t>
      </w:r>
      <w:r>
        <w:rPr>
          <w:rFonts w:hint="eastAsia"/>
        </w:rPr>
        <w:t>愛媛県</w:t>
      </w:r>
      <w:r>
        <w:t>外国語教育研修会</w:t>
      </w:r>
    </w:p>
    <w:p w:rsidR="005A7650" w:rsidRDefault="005A7650"/>
    <w:p w:rsidR="005A7650" w:rsidRDefault="005A7650">
      <w:pPr>
        <w:rPr>
          <w:rFonts w:hint="eastAsia"/>
        </w:rPr>
      </w:pPr>
      <w:r>
        <w:rPr>
          <w:rFonts w:hint="eastAsia"/>
        </w:rPr>
        <w:t>講義「今</w:t>
      </w:r>
      <w:r>
        <w:t>、求められる外国語教育</w:t>
      </w:r>
      <w:r>
        <w:rPr>
          <w:rFonts w:hint="eastAsia"/>
        </w:rPr>
        <w:t>」</w:t>
      </w:r>
    </w:p>
    <w:p w:rsidR="005A7650" w:rsidRDefault="005A7650" w:rsidP="005A7650">
      <w:pPr>
        <w:jc w:val="right"/>
      </w:pPr>
      <w:r>
        <w:rPr>
          <w:rFonts w:hint="eastAsia"/>
        </w:rPr>
        <w:t>愛媛県</w:t>
      </w:r>
      <w:r>
        <w:t>教育委員会　義務教育課</w:t>
      </w:r>
      <w:r>
        <w:rPr>
          <w:rFonts w:hint="eastAsia"/>
        </w:rPr>
        <w:t xml:space="preserve">　</w:t>
      </w:r>
      <w:r>
        <w:t>坂本</w:t>
      </w:r>
      <w:r>
        <w:rPr>
          <w:rFonts w:hint="eastAsia"/>
        </w:rPr>
        <w:t xml:space="preserve">　</w:t>
      </w:r>
      <w:r>
        <w:t>博法　指導主事</w:t>
      </w:r>
    </w:p>
    <w:p w:rsidR="005A7650" w:rsidRPr="005A7650" w:rsidRDefault="005A7650">
      <w:pPr>
        <w:rPr>
          <w:rFonts w:hint="eastAsia"/>
        </w:rPr>
      </w:pPr>
      <w:r w:rsidRPr="005A7650">
        <w:rPr>
          <w:noProof/>
        </w:rPr>
        <w:drawing>
          <wp:anchor distT="0" distB="0" distL="114300" distR="114300" simplePos="0" relativeHeight="251659264" behindDoc="1" locked="0" layoutInCell="1" allowOverlap="1" wp14:anchorId="31CAB20A" wp14:editId="481CE49A">
            <wp:simplePos x="0" y="0"/>
            <wp:positionH relativeFrom="margin">
              <wp:align>left</wp:align>
            </wp:positionH>
            <wp:positionV relativeFrom="paragraph">
              <wp:posOffset>28575</wp:posOffset>
            </wp:positionV>
            <wp:extent cx="3238500" cy="2427605"/>
            <wp:effectExtent l="0" t="0" r="0" b="0"/>
            <wp:wrapTight wrapText="bothSides">
              <wp:wrapPolygon edited="0">
                <wp:start x="0" y="0"/>
                <wp:lineTo x="0" y="21357"/>
                <wp:lineTo x="21473" y="21357"/>
                <wp:lineTo x="21473" y="0"/>
                <wp:lineTo x="0" y="0"/>
              </wp:wrapPolygon>
            </wp:wrapTight>
            <wp:docPr id="3" name="図 3" descr="C:\Users\TC223024\Desktop\夏季研\DSCN1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C223024\Desktop\夏季研\DSCN191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1866" cy="2430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7650" w:rsidRDefault="005A7650">
      <w:r w:rsidRPr="005A7650">
        <w:rPr>
          <w:noProof/>
        </w:rPr>
        <w:drawing>
          <wp:anchor distT="0" distB="0" distL="114300" distR="114300" simplePos="0" relativeHeight="251658240" behindDoc="1" locked="0" layoutInCell="1" allowOverlap="1" wp14:anchorId="65A419BE" wp14:editId="637C8562">
            <wp:simplePos x="0" y="0"/>
            <wp:positionH relativeFrom="margin">
              <wp:align>right</wp:align>
            </wp:positionH>
            <wp:positionV relativeFrom="paragraph">
              <wp:posOffset>219075</wp:posOffset>
            </wp:positionV>
            <wp:extent cx="3323590" cy="2492375"/>
            <wp:effectExtent l="0" t="0" r="0" b="3175"/>
            <wp:wrapTight wrapText="bothSides">
              <wp:wrapPolygon edited="0">
                <wp:start x="0" y="0"/>
                <wp:lineTo x="0" y="21462"/>
                <wp:lineTo x="21418" y="21462"/>
                <wp:lineTo x="21418" y="0"/>
                <wp:lineTo x="0" y="0"/>
              </wp:wrapPolygon>
            </wp:wrapTight>
            <wp:docPr id="2" name="図 2" descr="C:\Users\TC223024\Desktop\夏季研\DSCN1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C223024\Desktop\夏季研\DSCN19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590" cy="249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7650" w:rsidRDefault="005A7650"/>
    <w:p w:rsidR="005A7650" w:rsidRDefault="005A7650"/>
    <w:p w:rsidR="005A7650" w:rsidRDefault="005A7650"/>
    <w:p w:rsidR="005A7650" w:rsidRDefault="005A7650">
      <w:r>
        <w:rPr>
          <w:rFonts w:hint="eastAsia"/>
        </w:rPr>
        <w:t>講義</w:t>
      </w:r>
      <w:r>
        <w:t>・ワークショップ　演題</w:t>
      </w:r>
      <w:r>
        <w:rPr>
          <w:rFonts w:hint="eastAsia"/>
        </w:rPr>
        <w:t>「北原メソッド</w:t>
      </w:r>
      <w:r>
        <w:t>の基本</w:t>
      </w:r>
      <w:r>
        <w:rPr>
          <w:rFonts w:hint="eastAsia"/>
        </w:rPr>
        <w:t>」</w:t>
      </w:r>
    </w:p>
    <w:p w:rsidR="005A7650" w:rsidRDefault="005A7650" w:rsidP="005A7650">
      <w:pPr>
        <w:jc w:val="right"/>
        <w:rPr>
          <w:rFonts w:hint="eastAsia"/>
        </w:rPr>
      </w:pPr>
      <w:r>
        <w:rPr>
          <w:rFonts w:hint="eastAsia"/>
        </w:rPr>
        <w:t>東京都</w:t>
      </w:r>
      <w:r>
        <w:t>港区</w:t>
      </w:r>
      <w:r>
        <w:rPr>
          <w:rFonts w:hint="eastAsia"/>
        </w:rPr>
        <w:t>立</w:t>
      </w:r>
      <w:r>
        <w:t>赤坂中学校　北原　延晃　先生</w:t>
      </w:r>
    </w:p>
    <w:p w:rsidR="005A7650" w:rsidRDefault="005A7650" w:rsidP="005A7650">
      <w:pPr>
        <w:ind w:firstLineChars="100" w:firstLine="210"/>
      </w:pPr>
      <w:r>
        <w:rPr>
          <w:rFonts w:hint="eastAsia"/>
        </w:rPr>
        <w:t>○午前</w:t>
      </w:r>
      <w:r>
        <w:t>の部</w:t>
      </w:r>
      <w:r>
        <w:rPr>
          <w:rFonts w:hint="eastAsia"/>
        </w:rPr>
        <w:t>「北原</w:t>
      </w:r>
      <w:r>
        <w:t>メソッドの</w:t>
      </w:r>
      <w:r>
        <w:rPr>
          <w:rFonts w:hint="eastAsia"/>
        </w:rPr>
        <w:t>B</w:t>
      </w:r>
      <w:r>
        <w:t>パターン</w:t>
      </w:r>
      <w:r>
        <w:rPr>
          <w:rFonts w:hint="eastAsia"/>
        </w:rPr>
        <w:t>」</w:t>
      </w:r>
    </w:p>
    <w:p w:rsidR="005A7650" w:rsidRDefault="005A7650" w:rsidP="005A7650">
      <w:pPr>
        <w:ind w:firstLineChars="100" w:firstLine="210"/>
        <w:rPr>
          <w:rFonts w:hint="eastAsia"/>
        </w:rPr>
      </w:pPr>
      <w:r>
        <w:rPr>
          <w:rFonts w:hint="eastAsia"/>
        </w:rPr>
        <w:t>○午後の</w:t>
      </w:r>
      <w:r>
        <w:t>部</w:t>
      </w:r>
      <w:r>
        <w:rPr>
          <w:rFonts w:hint="eastAsia"/>
        </w:rPr>
        <w:t>「表現活動</w:t>
      </w:r>
      <w:r>
        <w:t>・</w:t>
      </w:r>
      <w:r>
        <w:rPr>
          <w:rFonts w:hint="eastAsia"/>
        </w:rPr>
        <w:t>通常</w:t>
      </w:r>
      <w:r>
        <w:t>の授業から即興スピー</w:t>
      </w:r>
      <w:r>
        <w:rPr>
          <w:rFonts w:hint="eastAsia"/>
        </w:rPr>
        <w:t>キング</w:t>
      </w:r>
      <w:r>
        <w:t>にもっていく方法</w:t>
      </w:r>
      <w:r>
        <w:rPr>
          <w:rFonts w:hint="eastAsia"/>
        </w:rPr>
        <w:t>」</w:t>
      </w:r>
    </w:p>
    <w:p w:rsidR="005A7650" w:rsidRPr="005A7650" w:rsidRDefault="005A7650">
      <w:r w:rsidRPr="005A7650">
        <w:rPr>
          <w:noProof/>
        </w:rPr>
        <w:drawing>
          <wp:anchor distT="0" distB="0" distL="114300" distR="114300" simplePos="0" relativeHeight="251662336" behindDoc="1" locked="0" layoutInCell="1" allowOverlap="1" wp14:anchorId="1942BA57" wp14:editId="2FF354DA">
            <wp:simplePos x="0" y="0"/>
            <wp:positionH relativeFrom="margin">
              <wp:align>left</wp:align>
            </wp:positionH>
            <wp:positionV relativeFrom="paragraph">
              <wp:posOffset>33020</wp:posOffset>
            </wp:positionV>
            <wp:extent cx="3286125" cy="2463800"/>
            <wp:effectExtent l="0" t="0" r="9525" b="0"/>
            <wp:wrapTight wrapText="bothSides">
              <wp:wrapPolygon edited="0">
                <wp:start x="0" y="0"/>
                <wp:lineTo x="0" y="21377"/>
                <wp:lineTo x="21537" y="21377"/>
                <wp:lineTo x="21537" y="0"/>
                <wp:lineTo x="0" y="0"/>
              </wp:wrapPolygon>
            </wp:wrapTight>
            <wp:docPr id="4" name="図 4" descr="C:\Users\TC223024\Desktop\夏季研\DSCN1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C223024\Desktop\夏季研\DSCN19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46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7650" w:rsidRDefault="005A7650"/>
    <w:p w:rsidR="005A7650" w:rsidRDefault="005A7650"/>
    <w:p w:rsidR="005A7650" w:rsidRDefault="005A7650"/>
    <w:p w:rsidR="005A7650" w:rsidRDefault="005A7650">
      <w:r w:rsidRPr="005A7650">
        <w:rPr>
          <w:noProof/>
        </w:rPr>
        <w:drawing>
          <wp:anchor distT="0" distB="0" distL="114300" distR="114300" simplePos="0" relativeHeight="251661312" behindDoc="1" locked="0" layoutInCell="1" allowOverlap="1" wp14:anchorId="207B599D" wp14:editId="37298DCA">
            <wp:simplePos x="0" y="0"/>
            <wp:positionH relativeFrom="column">
              <wp:posOffset>2800350</wp:posOffset>
            </wp:positionH>
            <wp:positionV relativeFrom="paragraph">
              <wp:posOffset>251460</wp:posOffset>
            </wp:positionV>
            <wp:extent cx="3428365" cy="2571115"/>
            <wp:effectExtent l="0" t="0" r="635" b="635"/>
            <wp:wrapTight wrapText="bothSides">
              <wp:wrapPolygon edited="0">
                <wp:start x="0" y="0"/>
                <wp:lineTo x="0" y="21445"/>
                <wp:lineTo x="21484" y="21445"/>
                <wp:lineTo x="21484" y="0"/>
                <wp:lineTo x="0" y="0"/>
              </wp:wrapPolygon>
            </wp:wrapTight>
            <wp:docPr id="5" name="図 5" descr="C:\Users\TC223024\Desktop\夏季研\DSCN1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C223024\Desktop\夏季研\DSCN192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8365" cy="2571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7650" w:rsidRDefault="005A7650"/>
    <w:p w:rsidR="005A7650" w:rsidRDefault="005A7650"/>
    <w:p w:rsidR="005A7650" w:rsidRDefault="005A7650"/>
    <w:p w:rsidR="005A7650" w:rsidRDefault="005A7650"/>
    <w:p w:rsidR="005A7650" w:rsidRDefault="005A7650">
      <w:pPr>
        <w:rPr>
          <w:rFonts w:hint="eastAsia"/>
        </w:rPr>
      </w:pPr>
      <w:bookmarkStart w:id="0" w:name="_GoBack"/>
      <w:bookmarkEnd w:id="0"/>
    </w:p>
    <w:sectPr w:rsidR="005A7650" w:rsidSect="005A7650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650"/>
    <w:rsid w:val="005A7650"/>
    <w:rsid w:val="00C23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FB19F2EC-54C3-401F-BBF5-5FA12C1A0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TC223024</dc:creator>
  <cp:keywords/>
  <dc:description/>
  <cp:lastModifiedBy>TC223024</cp:lastModifiedBy>
  <cp:revision>1</cp:revision>
  <dcterms:created xsi:type="dcterms:W3CDTF">2017-09-27T01:57:00Z</dcterms:created>
  <dcterms:modified xsi:type="dcterms:W3CDTF">2017-09-27T02:07:00Z</dcterms:modified>
</cp:coreProperties>
</file>